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438" w:rsidRDefault="00663438" w:rsidP="00663438">
      <w:pPr>
        <w:rPr>
          <w:rFonts w:ascii="Times New Roman" w:hAnsi="Times New Roman" w:cs="Times New Roman"/>
          <w:b/>
          <w:sz w:val="24"/>
          <w:szCs w:val="24"/>
          <w:lang w:val="en-US" w:eastAsia="el-GR"/>
        </w:rPr>
      </w:pPr>
      <w:r w:rsidRPr="00663438">
        <w:rPr>
          <w:rFonts w:ascii="Times New Roman" w:hAnsi="Times New Roman" w:cs="Times New Roman"/>
          <w:b/>
          <w:sz w:val="24"/>
          <w:szCs w:val="24"/>
          <w:lang w:val="en-US" w:eastAsia="el-GR"/>
        </w:rPr>
        <w:t>APPENDIX</w:t>
      </w:r>
    </w:p>
    <w:p w:rsidR="00EE2EED" w:rsidRPr="00EE2EED" w:rsidRDefault="00EE2EED" w:rsidP="00663438">
      <w:pPr>
        <w:rPr>
          <w:rFonts w:ascii="Times New Roman" w:hAnsi="Times New Roman" w:cs="Times New Roman"/>
          <w:sz w:val="24"/>
          <w:szCs w:val="24"/>
          <w:lang w:val="en-US" w:eastAsia="el-GR"/>
        </w:rPr>
      </w:pPr>
      <w:bookmarkStart w:id="0" w:name="_GoBack"/>
      <w:r w:rsidRPr="00AA55EC">
        <w:rPr>
          <w:rFonts w:ascii="Times New Roman" w:eastAsia="Batang" w:hAnsi="Times New Roman" w:cs="Times New Roman"/>
          <w:color w:val="000000" w:themeColor="text1"/>
          <w:kern w:val="2"/>
          <w:lang w:val="en-GB" w:eastAsia="ko-KR"/>
        </w:rPr>
        <w:t>Categorization of Articles Found in the Literature</w:t>
      </w:r>
      <w:r>
        <w:rPr>
          <w:rFonts w:ascii="Times New Roman" w:eastAsia="Batang" w:hAnsi="Times New Roman" w:cs="Times New Roman"/>
          <w:color w:val="000000" w:themeColor="text1"/>
          <w:kern w:val="2"/>
          <w:lang w:val="en-GB" w:eastAsia="ko-KR"/>
        </w:rPr>
        <w:t xml:space="preserve"> </w:t>
      </w:r>
    </w:p>
    <w:tbl>
      <w:tblPr>
        <w:tblStyle w:val="LightList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1865"/>
        <w:gridCol w:w="1389"/>
        <w:gridCol w:w="1238"/>
        <w:gridCol w:w="2831"/>
      </w:tblGrid>
      <w:tr w:rsidR="00663438" w:rsidRPr="00AA55EC" w:rsidTr="00AA55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bookmarkEnd w:id="0"/>
          <w:p w:rsidR="00663438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GB" w:eastAsia="el-GR"/>
              </w:rPr>
              <w:t xml:space="preserve">Category </w:t>
            </w:r>
          </w:p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GB" w:eastAsia="el-GR"/>
              </w:rPr>
              <w:t xml:space="preserve">(and </w:t>
            </w:r>
            <w:r w:rsidRPr="00D311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GB" w:eastAsia="el-GR"/>
              </w:rPr>
              <w:t>number of studies)</w:t>
            </w:r>
          </w:p>
        </w:tc>
        <w:tc>
          <w:tcPr>
            <w:tcW w:w="1033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663438" w:rsidRDefault="00663438" w:rsidP="00AA55E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l-GR"/>
              </w:rPr>
            </w:pPr>
            <w:r w:rsidRPr="00742D2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GB" w:eastAsia="el-GR"/>
              </w:rPr>
              <w:t>Skill</w:t>
            </w:r>
            <w:r w:rsidRPr="00D311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l-GR"/>
              </w:rPr>
              <w:t>(</w:t>
            </w:r>
            <w:r w:rsidRPr="00742D2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GB" w:eastAsia="el-GR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l-GR"/>
              </w:rPr>
              <w:t>) reported in articles according to KSAVE</w:t>
            </w:r>
          </w:p>
          <w:p w:rsidR="00663438" w:rsidRPr="00D3116C" w:rsidRDefault="00663438" w:rsidP="00AA55E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l-GR"/>
              </w:rPr>
              <w:t>(and number of studies)</w:t>
            </w:r>
          </w:p>
        </w:tc>
        <w:tc>
          <w:tcPr>
            <w:tcW w:w="769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l-GR"/>
              </w:rPr>
              <w:t>Author(s)</w:t>
            </w:r>
          </w:p>
        </w:tc>
        <w:tc>
          <w:tcPr>
            <w:tcW w:w="686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l-GR"/>
              </w:rPr>
              <w:t xml:space="preserve">MMORPG </w:t>
            </w:r>
          </w:p>
        </w:tc>
        <w:tc>
          <w:tcPr>
            <w:tcW w:w="1568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l-GR"/>
              </w:rPr>
              <w:t xml:space="preserve">Methodology (details reported per manuscript authors) </w:t>
            </w:r>
          </w:p>
        </w:tc>
      </w:tr>
      <w:tr w:rsidR="00663438" w:rsidRPr="00536851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 w:val="restart"/>
            <w:tcBorders>
              <w:left w:val="none" w:sz="0" w:space="0" w:color="auto"/>
              <w:bottom w:val="nil"/>
            </w:tcBorders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GB" w:eastAsia="el-GR"/>
              </w:rPr>
            </w:pPr>
            <w:r w:rsidRPr="00D3116C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GB" w:eastAsia="el-GR"/>
              </w:rPr>
              <w:t xml:space="preserve">1. </w:t>
            </w:r>
            <w:r w:rsidRPr="00D3116C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eastAsia="el-GR"/>
              </w:rPr>
              <w:t>Ways of Thinking</w:t>
            </w:r>
            <w:r w:rsidRPr="00D3116C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GB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GB" w:eastAsia="el-GR"/>
              </w:rPr>
              <w:t>(n=15</w:t>
            </w:r>
            <w:r w:rsidRPr="00D3116C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GB" w:eastAsia="el-GR"/>
              </w:rPr>
              <w:t>)</w:t>
            </w:r>
          </w:p>
        </w:tc>
        <w:tc>
          <w:tcPr>
            <w:tcW w:w="1033" w:type="pct"/>
            <w:tcBorders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1.1 Creativity and innovation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(n=0)</w:t>
            </w:r>
          </w:p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-</w:t>
            </w:r>
          </w:p>
        </w:tc>
        <w:tc>
          <w:tcPr>
            <w:tcW w:w="686" w:type="pct"/>
            <w:tcBorders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-</w:t>
            </w:r>
          </w:p>
        </w:tc>
        <w:tc>
          <w:tcPr>
            <w:tcW w:w="1568" w:type="pct"/>
            <w:tcBorders>
              <w:bottom w:val="nil"/>
              <w:right w:val="none" w:sz="0" w:space="0" w:color="auto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-</w:t>
            </w:r>
          </w:p>
        </w:tc>
      </w:tr>
      <w:tr w:rsidR="00663438" w:rsidRPr="00AA55EC" w:rsidTr="00AA55EC">
        <w:trPr>
          <w:trHeight w:val="1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 w:val="restar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1.2 Critical thinking, problem solving and decision making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(n=4)</w:t>
            </w:r>
          </w:p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634402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 w:rsidRPr="006344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Hou</w:t>
            </w:r>
            <w:proofErr w:type="spellEnd"/>
            <w:r w:rsidRPr="006344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(2013)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Talking Island (educational MMORPG)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Longitudinal case study (duration 1 semester, 5 hour session every 2 weeks); Participants: 28 elementary students (4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el-GR"/>
              </w:rPr>
              <w:t>th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class); Data:  observation field notes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one" w:sz="0" w:space="0" w:color="auto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D311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Silva &amp; </w:t>
            </w:r>
            <w:proofErr w:type="spellStart"/>
            <w:r w:rsidRPr="00D311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Mousavidin</w:t>
            </w:r>
            <w:proofErr w:type="spellEnd"/>
            <w:r w:rsidRPr="00D311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(2015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</w:p>
        </w:tc>
        <w:tc>
          <w:tcPr>
            <w:tcW w:w="1568" w:type="pct"/>
            <w:tcBorders>
              <w:top w:val="nil"/>
              <w:bottom w:val="nil"/>
              <w:right w:val="none" w:sz="0" w:space="0" w:color="auto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Virtual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auto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ethnography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 hermeneutic analysis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Participants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: random players, 2 individual ethnographers;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Data: ethnographers’ journals, recording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of in-game descriptions</w:t>
            </w:r>
          </w:p>
        </w:tc>
      </w:tr>
      <w:tr w:rsidR="00663438" w:rsidRPr="00AA55EC" w:rsidTr="00AA55EC">
        <w:trPr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Voulgari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&amp; </w:t>
            </w: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Komis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(2010a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Linage II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Virtual ethnography (duration 18 months); Participants: 18 adults (aged 17-50), 15 male and 3 female; Data: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i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nterviews focus groups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one" w:sz="0" w:space="0" w:color="auto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8740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GB"/>
              </w:rPr>
              <w:t>Voulgari</w:t>
            </w:r>
            <w:proofErr w:type="spellEnd"/>
            <w:r w:rsidRPr="008740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GB"/>
              </w:rPr>
              <w:t xml:space="preserve">, </w:t>
            </w:r>
            <w:proofErr w:type="spellStart"/>
            <w:r w:rsidRPr="008740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GB"/>
              </w:rPr>
              <w:t>Komis</w:t>
            </w:r>
            <w:proofErr w:type="spellEnd"/>
            <w:r w:rsidRPr="008740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GB"/>
              </w:rPr>
              <w:t>, &amp; Sampson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Linage II</w:t>
            </w:r>
          </w:p>
        </w:tc>
        <w:tc>
          <w:tcPr>
            <w:tcW w:w="1568" w:type="pct"/>
            <w:tcBorders>
              <w:top w:val="nil"/>
              <w:bottom w:val="nil"/>
              <w:right w:val="none" w:sz="0" w:space="0" w:color="auto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Grounded theory; Participants: 221 adults; Data: interviews (n=20), questionnaire (n=221)</w:t>
            </w:r>
          </w:p>
        </w:tc>
      </w:tr>
      <w:tr w:rsidR="00663438" w:rsidRPr="00AA55EC" w:rsidTr="00AA55EC">
        <w:trPr>
          <w:trHeight w:val="8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 w:val="restart"/>
            <w:tcBorders>
              <w:top w:val="nil"/>
              <w:bottom w:val="nil"/>
            </w:tcBorders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1.3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Learning to learn,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lastRenderedPageBreak/>
              <w:t xml:space="preserve">Metacognition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(n=11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)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lastRenderedPageBreak/>
              <w:t>Golub 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AD062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Virtual ethnography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; Participants: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author’s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guild members; Data: author’s daily</w:t>
            </w:r>
          </w:p>
        </w:tc>
      </w:tr>
      <w:tr w:rsidR="00663438" w:rsidRPr="00006643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one" w:sz="0" w:space="0" w:color="auto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King (2013)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one" w:sz="0" w:space="0" w:color="auto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Longitudinal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 naturalistic case study; Participants: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17 males (aged 12-19)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observation in virtual and real environment, filed notes, video and audio reco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rdings, chat logs documentation</w:t>
            </w:r>
          </w:p>
        </w:tc>
      </w:tr>
      <w:tr w:rsidR="00663438" w:rsidRPr="00AA55EC" w:rsidTr="00AA55EC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Kongmee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, </w:t>
            </w:r>
            <w:r w:rsidRPr="008740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Pickard, Strachan, &amp; Montgomery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Godswar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Online, Hello Kitty Online, </w:t>
            </w: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Asda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Story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Virtual and real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life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ethnography; </w:t>
            </w: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Particpants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: 2 undergraduate students;  Data: pre/ posttests, interviews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one" w:sz="0" w:space="0" w:color="auto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Kongmee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, </w:t>
            </w:r>
            <w:r w:rsidRPr="008740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Strachan, Montgomery, &amp; Pickard</w:t>
            </w:r>
            <w:r w:rsidRPr="007109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Godswar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Online,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Asda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Story,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Zentia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one" w:sz="0" w:space="0" w:color="auto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Virtual ethnography; Participants: 8 undergraduate university students; Data: pre/ posttests,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interviews, gameplay recording</w:t>
            </w:r>
          </w:p>
        </w:tc>
      </w:tr>
      <w:tr w:rsidR="00663438" w:rsidRPr="00006643" w:rsidTr="00AA55EC">
        <w:trPr>
          <w:trHeight w:val="9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 w:rsidRPr="008740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Kong, Kwok, &amp; Fang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Mixed-method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research; Participants 130 adults (aged 18-26);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Data: 130 online questionnaires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4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interviews 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one" w:sz="0" w:space="0" w:color="auto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Melissourgos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Paraskeva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Mysirlaki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(2015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Neverwinter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one" w:sz="0" w:space="0" w:color="auto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Participants: four 6</w:t>
            </w:r>
            <w:r w:rsidRPr="00AA55E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el-GR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Grade students (12yo males), Data: observation logs, in-game and written assessments.</w:t>
            </w:r>
          </w:p>
        </w:tc>
      </w:tr>
      <w:tr w:rsidR="00663438" w:rsidRPr="00AA55EC" w:rsidTr="00AA55EC">
        <w:trPr>
          <w:trHeight w:val="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Monem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(2015)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Not reported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Case study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Participants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: one 16 year old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student;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Data: o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bservations, interviews, document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analysis of a cultural artifact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one" w:sz="0" w:space="0" w:color="auto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rb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u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Conquer Online</w:t>
            </w:r>
          </w:p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one" w:sz="0" w:space="0" w:color="auto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Virtual Ethnography (duration  2 years of random immersions); Participants: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ethnographer’s guild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;   Data: chat logs, player interaction recording, ethnographer’s’ participation in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lastRenderedPageBreak/>
              <w:t>guilds and recording of activity, questing, use 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external game-related content</w:t>
            </w:r>
          </w:p>
        </w:tc>
      </w:tr>
      <w:tr w:rsidR="00663438" w:rsidRPr="00AA55EC" w:rsidTr="00AA55EC">
        <w:trPr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Silva &amp; </w:t>
            </w: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Mousavidin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 (2015)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006643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tcBorders>
              <w:top w:val="nil"/>
              <w:left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Thorne, Fischer, </w:t>
            </w:r>
            <w:r w:rsidRPr="00E4260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&amp; Lu</w:t>
            </w:r>
            <w:r w:rsidRPr="007109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Mixed-method research; Participants: Dutch players (32: 16 females, 16 males), American players (32: 11 females, 21 males) Data: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Questionnaires, interviews.</w:t>
            </w:r>
          </w:p>
        </w:tc>
      </w:tr>
      <w:tr w:rsidR="00663438" w:rsidRPr="00006643" w:rsidTr="00AA55EC">
        <w:trPr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Voulgari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Komis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(2010b)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Linage II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Virtual ethnography; Participants: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18 adults (age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d 17-50),  15 male and 3 female; Data: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interviews, focus groups</w:t>
            </w:r>
          </w:p>
        </w:tc>
      </w:tr>
      <w:tr w:rsidR="00663438" w:rsidRPr="00006643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 w:val="restart"/>
            <w:tcBorders>
              <w:top w:val="nil"/>
              <w:left w:val="nil"/>
              <w:bottom w:val="nil"/>
            </w:tcBorders>
            <w:hideMark/>
          </w:tcPr>
          <w:p w:rsidR="00663438" w:rsidRPr="00D3116C" w:rsidRDefault="00663438" w:rsidP="00AA55EC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US" w:eastAsia="el-GR"/>
              </w:rPr>
              <w:t>Ways of Working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US" w:eastAsia="el-GR"/>
              </w:rPr>
              <w:t xml:space="preserve"> (n=20)</w:t>
            </w:r>
          </w:p>
        </w:tc>
        <w:tc>
          <w:tcPr>
            <w:tcW w:w="1033" w:type="pct"/>
            <w:vMerge w:val="restar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Communication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(n=14)</w:t>
            </w:r>
          </w:p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46172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Bytheway</w:t>
            </w:r>
            <w:proofErr w:type="spellEnd"/>
            <w:r w:rsidRPr="0046172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 xml:space="preserve"> (2013)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Case study; Participants: </w:t>
            </w:r>
            <w:r w:rsidRPr="00927FF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6 males (ages 20-30)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; Data: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g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ameplay recordings, semi-structured interviews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email texts, extant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texts</w:t>
            </w:r>
          </w:p>
        </w:tc>
      </w:tr>
      <w:tr w:rsidR="00663438" w:rsidRPr="00AA55EC" w:rsidTr="00AA55EC">
        <w:trPr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Huang &amp; Yang (2014)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Not reported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Quasi-experimental design;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52 fifth grade students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g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am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ing experience questionnaires, p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re/ posttests, interviews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847A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Kongmee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 et al. 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Kongmee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 et al. 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F7190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Peterson 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Wonderland</w:t>
            </w: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Mixed-method research;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4 university students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o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bservation, gameplay recordings, pre/ post questionnaires, interviews</w:t>
            </w:r>
          </w:p>
        </w:tc>
      </w:tr>
      <w:tr w:rsidR="00663438" w:rsidRPr="00AA55EC" w:rsidTr="00AA55EC">
        <w:trPr>
          <w:trHeight w:val="6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927FFE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Rama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, </w:t>
            </w:r>
            <w:r w:rsidRPr="0042282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Black, van </w:t>
            </w:r>
            <w:proofErr w:type="spellStart"/>
            <w:r w:rsidRPr="0042282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Es</w:t>
            </w:r>
            <w:proofErr w:type="spellEnd"/>
            <w:r w:rsidRPr="0042282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Warschauer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AA55E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Mixed-method research;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6 undergraduate students (4 males, 2 females)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game chat recordings, semi-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structured interview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s, field notes, journal entries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Silva (2014)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Online survey; Participants: 246 players; Data: questionnaires</w:t>
            </w:r>
          </w:p>
        </w:tc>
      </w:tr>
      <w:tr w:rsidR="00663438" w:rsidRPr="00AA55EC" w:rsidTr="00AA55EC">
        <w:trPr>
          <w:trHeight w:val="6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 xml:space="preserve">Strachan,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Kongmee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, &amp; Pickard  (2016)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Godswar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Online, Hello Kitty Online, Asda Story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Case study, Participants: 2 undergraduate university students, Data: pre/ posttests, observation, online tutoring</w:t>
            </w:r>
          </w:p>
        </w:tc>
      </w:tr>
      <w:tr w:rsidR="00663438" w:rsidRPr="00006643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927FFE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Suh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 Kim</w:t>
            </w:r>
            <w:r w:rsidRPr="00775B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&amp; Kim,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Nori School (Educational MMORPG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</w:t>
            </w: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Experiment;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220 elementary students (5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el-GR"/>
              </w:rPr>
              <w:t>th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– 6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el-GR"/>
              </w:rPr>
              <w:t>th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grade)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Data: p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re/ posttests, control/ treatment group comparison,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one group was taught via MMORPG</w:t>
            </w:r>
          </w:p>
        </w:tc>
      </w:tr>
      <w:tr w:rsidR="00663438" w:rsidRPr="00AA55EC" w:rsidTr="00AA55EC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927FFE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GB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Thorne et al. (2012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B64ADF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Wu, Richards, Saw (2015)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Everquest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2</w:t>
            </w: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Mixed-method research; Participants: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19 casual or non-gamers over 18 years old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g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ameplay recordings analysis, surveys, interviews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</w:p>
        </w:tc>
      </w:tr>
      <w:tr w:rsidR="00663438" w:rsidRPr="00AA55EC" w:rsidTr="00AA55EC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46172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Yang &amp; Hsu (2013)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006643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  <w:t>Educational MMORPG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(unnamed)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Experiment;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55 elementary students (6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el-GR"/>
              </w:rPr>
              <w:t>th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grade), (26 male, 29 female-aged 11-12)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p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re/ posttests, control/ treatment group comparison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DB6B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Zheng. </w:t>
            </w:r>
            <w:proofErr w:type="spellStart"/>
            <w:r w:rsidRPr="00DB6B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Bischof</w:t>
            </w:r>
            <w:proofErr w:type="spellEnd"/>
            <w:r w:rsidRPr="00DB6B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&amp; Gilliland,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DB6B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Case study; Participants: 2 (Japanese undergraduate student, native speaker of English), Data: in-game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lastRenderedPageBreak/>
              <w:t>interactions and, Skype messages, chat logs.</w:t>
            </w:r>
          </w:p>
        </w:tc>
      </w:tr>
      <w:tr w:rsidR="00663438" w:rsidRPr="00006643" w:rsidTr="00AA55EC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heng,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 </w:t>
            </w:r>
            <w:proofErr w:type="spellStart"/>
            <w:r w:rsidRPr="004B72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Newgarden</w:t>
            </w:r>
            <w:proofErr w:type="spellEnd"/>
            <w:r w:rsidRPr="004B72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 &amp; Young</w:t>
            </w:r>
            <w:r w:rsidRPr="007109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Code analysis;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3 college students (2 males, 1 female)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Data: Gameplay recording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 w:val="restart"/>
            <w:tcBorders>
              <w:top w:val="nil"/>
              <w:bottom w:val="nil"/>
            </w:tcBorders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2.2. Collaboration (teamwork)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(n=6)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Chang &amp; Lin (2014)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C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ontent analysis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7 members of a raiding team, aged 30-45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interviews</w:t>
            </w:r>
          </w:p>
        </w:tc>
      </w:tr>
      <w:tr w:rsidR="00663438" w:rsidRPr="00AA55EC" w:rsidTr="00AA55EC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Dickey 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Mixed-method research; Participants: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18 university students (16 males, 2 females)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o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bservations of gameplay activities and chat logs, classroom activities, weblog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postings, questionnaires, email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interactions and interviews</w:t>
            </w:r>
          </w:p>
        </w:tc>
      </w:tr>
      <w:tr w:rsidR="00663438" w:rsidRPr="00600269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Kong et al. 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Voulgari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&amp; </w:t>
            </w: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Komis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(2010b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5F50FD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See above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Voulgari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Komis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(2010c)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Lineage II</w:t>
            </w: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Virtual ethnography; Participants: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18 adults (aged 17-50),  15 male and 3 female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interviews, focus groups</w:t>
            </w:r>
          </w:p>
        </w:tc>
      </w:tr>
      <w:tr w:rsidR="00663438" w:rsidRPr="00AA55EC" w:rsidTr="00AA55EC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6C6D1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Wang &amp; Chen 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O</w:t>
            </w:r>
            <w:r w:rsidRPr="005F50F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ne-group </w:t>
            </w:r>
            <w:proofErr w:type="spellStart"/>
            <w:r w:rsidRPr="005F50F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pretest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/</w:t>
            </w:r>
            <w:r w:rsidRPr="005F50F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</w:t>
            </w:r>
            <w:proofErr w:type="spellStart"/>
            <w:r w:rsidRPr="005F50F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posttest</w:t>
            </w:r>
            <w:proofErr w:type="spellEnd"/>
            <w:r w:rsidRPr="005F50F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design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; Participants:</w:t>
            </w:r>
            <w:r w:rsidRPr="005F50F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32 coll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ege or graduate school students; Data:</w:t>
            </w:r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p</w:t>
            </w:r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re/ </w:t>
            </w:r>
            <w:proofErr w:type="spellStart"/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posttests</w:t>
            </w:r>
            <w:proofErr w:type="spellEnd"/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, questionnaires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 w:val="restart"/>
            <w:tcBorders>
              <w:top w:val="nil"/>
              <w:left w:val="nil"/>
              <w:bottom w:val="nil"/>
            </w:tcBorders>
            <w:hideMark/>
          </w:tcPr>
          <w:p w:rsidR="00663438" w:rsidRPr="00AA55EC" w:rsidRDefault="00663438" w:rsidP="00AA55EC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AA5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Tools for Working (n=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12</w:t>
            </w:r>
            <w:r w:rsidRPr="00AA5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</w:t>
            </w:r>
          </w:p>
        </w:tc>
        <w:tc>
          <w:tcPr>
            <w:tcW w:w="1033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3.1 Information literacy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(n=3)</w:t>
            </w:r>
          </w:p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9E01A7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King, (2013)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</w:tcPr>
          <w:p w:rsidR="00663438" w:rsidRPr="00AA55EC" w:rsidRDefault="00663438" w:rsidP="00AA55EC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Martin &amp; </w:t>
            </w: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Steikuehler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,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 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Virtual ethnography;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Participants: n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umber of participants is not reported, males aged 12-18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v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ideo/ audio recordings, interviews, in-game chat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logs, field notes, photographs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</w:tcPr>
          <w:p w:rsidR="00663438" w:rsidRPr="00AA55EC" w:rsidRDefault="00663438" w:rsidP="00AA55EC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</w:pPr>
            <w:r w:rsidRPr="00D311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Silva &amp; </w:t>
            </w:r>
            <w:proofErr w:type="spellStart"/>
            <w:r w:rsidRPr="00D311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Mousavidin</w:t>
            </w:r>
            <w:proofErr w:type="spellEnd"/>
            <w:r w:rsidRPr="00D311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(2015)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 w:val="restart"/>
            <w:tcBorders>
              <w:top w:val="nil"/>
              <w:bottom w:val="nil"/>
            </w:tcBorders>
            <w:hideMark/>
          </w:tcPr>
          <w:p w:rsidR="00663438" w:rsidRPr="00742D2A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3.2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  <w:t>ICT literacy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(n=9)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l-GR"/>
              </w:rPr>
            </w:pPr>
            <w:proofErr w:type="spellStart"/>
            <w:r w:rsidRPr="006C6D1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Behnke</w:t>
            </w:r>
            <w:proofErr w:type="spellEnd"/>
            <w:r w:rsidRPr="006C6D1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 xml:space="preserve"> 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7F5E0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Virtual ethnography, grounded-theory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Number of participants is not reported, females aged 18-55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o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bservati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on, semi-structured interviews 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GB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Bennerstedt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, </w:t>
            </w:r>
            <w:proofErr w:type="spellStart"/>
            <w:r w:rsidRPr="00A9047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Ivarsson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</w:t>
            </w:r>
            <w:r w:rsidRPr="00A9047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&amp; </w:t>
            </w:r>
            <w:proofErr w:type="spellStart"/>
            <w:r w:rsidRPr="00A9047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Linderoth</w:t>
            </w:r>
            <w:proofErr w:type="spellEnd"/>
            <w:r w:rsidRPr="00A9047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Lord of the Rings Online</w:t>
            </w: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irtual ethnography methods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Various pick-up-groups consisted of 5 people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gameplay recordings</w:t>
            </w:r>
          </w:p>
        </w:tc>
      </w:tr>
      <w:tr w:rsidR="00663438" w:rsidRPr="00AA55EC" w:rsidTr="00AA55EC">
        <w:trPr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 w:rsidRPr="00A9047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De Souza, e Silva, &amp; </w:t>
            </w:r>
            <w:proofErr w:type="spellStart"/>
            <w:r w:rsidRPr="00A9047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Roazzi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,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None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Experiment;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1280 high school students (last grade)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q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uestionnaire (socio-demogr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aphic profile), knowledge test,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psychometric test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 interviews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9E01A7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l-GR"/>
              </w:rPr>
            </w:pPr>
            <w:r w:rsidRPr="006C6D1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Golub 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l-GR"/>
              </w:rPr>
            </w:pPr>
            <w:r w:rsidRPr="006C6D1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Graven &amp; MacKinnon 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  <w:t>Educational MMORPG prototype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7F5E0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Mixed-method research;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49 undergraduate students (first year)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; Data: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g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ame testing, pre-questionnaire, post questionnaire, system logs data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AD0626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Liu (2015)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Educational MMORPG</w:t>
            </w: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Experiment;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56 students (28 in each group)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Data: c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ontrol group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/ treatment group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 pre/posttests comparison</w:t>
            </w:r>
          </w:p>
        </w:tc>
      </w:tr>
      <w:tr w:rsidR="00663438" w:rsidRPr="00AA55EC" w:rsidTr="00AA55EC">
        <w:trPr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Malliarakis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A19A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Satratzemi</w:t>
            </w:r>
            <w:proofErr w:type="spellEnd"/>
            <w:r w:rsidRPr="00AA19A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, &amp; </w:t>
            </w:r>
            <w:proofErr w:type="spellStart"/>
            <w:r w:rsidRPr="00AA19A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Xinolagos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 (2014)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Mixed-method research; Participants: 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22 undergraduate students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o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nline questionnaire, informal discussions, system log data</w:t>
            </w:r>
          </w:p>
        </w:tc>
      </w:tr>
      <w:tr w:rsidR="00663438" w:rsidRPr="007F5E08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McCreery</w:t>
            </w:r>
            <w:proofErr w:type="spellEnd"/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Schrader, &amp; </w:t>
            </w:r>
            <w:proofErr w:type="spellStart"/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Krach</w:t>
            </w:r>
            <w:proofErr w:type="spellEnd"/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</w:t>
            </w:r>
            <w:r w:rsidRPr="007109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Exploratory study; Participants: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Experts (4 males, 1 female) – Novices (1 male, 10 females)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; Data: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screen-capture software, direct observation protocol, time sampling procedure, statistical significance testing, analysis of parametric trends, nonparametric time-trend analysis</w:t>
            </w:r>
          </w:p>
        </w:tc>
      </w:tr>
      <w:tr w:rsidR="00663438" w:rsidRPr="00AA55EC" w:rsidTr="00AA55EC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Stone, Day,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Dym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Kahlenbeck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Kraft,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Reynaga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 Shearer-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Ihrig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Waetjen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&amp; Allen (2016)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Case study: Participants: 8 graduate students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 w:val="restart"/>
            <w:tcBorders>
              <w:top w:val="nil"/>
              <w:left w:val="nil"/>
              <w:bottom w:val="nil"/>
            </w:tcBorders>
          </w:tcPr>
          <w:p w:rsidR="00663438" w:rsidRPr="00D3116C" w:rsidRDefault="00663438" w:rsidP="00AA55EC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US" w:eastAsia="el-GR"/>
              </w:rPr>
            </w:pPr>
            <w:r w:rsidRPr="00D3116C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US" w:eastAsia="el-GR"/>
              </w:rPr>
              <w:t>Living in the World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val="en-US" w:eastAsia="el-GR"/>
              </w:rPr>
              <w:t xml:space="preserve"> (n=17)</w:t>
            </w:r>
          </w:p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 w:val="restart"/>
            <w:tcBorders>
              <w:top w:val="nil"/>
              <w:bottom w:val="nil"/>
            </w:tcBorders>
            <w:hideMark/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4.1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Citizenship – local and global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(n=3)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artshorne</w:t>
            </w:r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</w:t>
            </w:r>
            <w:proofErr w:type="spellStart"/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VanFossen</w:t>
            </w:r>
            <w:proofErr w:type="spellEnd"/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, &amp; Friedman, </w:t>
            </w:r>
            <w:r w:rsidRPr="00D21DF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A41B5E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Online survey; Participants: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344 university students (75.6% males, 63.7% females – aged 18-14)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questionnaires</w:t>
            </w:r>
          </w:p>
        </w:tc>
      </w:tr>
      <w:tr w:rsidR="00663438" w:rsidRPr="00AA55EC" w:rsidTr="00AA55EC">
        <w:trPr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l-GR"/>
              </w:rPr>
            </w:pPr>
            <w:proofErr w:type="spellStart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rb</w:t>
            </w:r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u</w:t>
            </w:r>
            <w:proofErr w:type="spellEnd"/>
            <w:r w:rsidRPr="00D311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D3116C" w:rsidRDefault="00663438" w:rsidP="00AA5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Zhong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>,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el-GR"/>
              </w:rPr>
              <w:t xml:space="preserve"> 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None</w:t>
            </w: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Two-wave online survey; Participants: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232 respondents (85.7% males, 13.8% fem</w:t>
            </w:r>
            <w:r w:rsidRPr="00A41B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ales, 4% unknown)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;</w:t>
            </w:r>
            <w:r w:rsidRPr="00A41B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Data: survey questionnaires</w:t>
            </w:r>
          </w:p>
        </w:tc>
      </w:tr>
      <w:tr w:rsidR="00663438" w:rsidRPr="00AA55EC" w:rsidTr="00AA55EC">
        <w:trPr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 w:val="restart"/>
            <w:tcBorders>
              <w:top w:val="nil"/>
              <w:bottom w:val="nil"/>
            </w:tcBorders>
            <w:hideMark/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4.2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Life and career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(n=5)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Jang &amp; </w:t>
            </w:r>
            <w:proofErr w:type="spellStart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Ryu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,</w:t>
            </w:r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0260B9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Online survey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; Participants: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300 (57% males, 43% females – average age 25.4 years)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Data: questionnaire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King (2013)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Rausch,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Fasshauer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 &amp; Martens,</w:t>
            </w:r>
            <w:r w:rsidRPr="004D08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7F5E0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Mixed-methods research; Participants: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608 respondents (86% ma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les,  24% females – ages 14-39),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10 interviewees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o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nline survey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questionnaires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), interviews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Van </w:t>
            </w:r>
            <w:proofErr w:type="spellStart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Dijk</w:t>
            </w:r>
            <w:proofErr w:type="spellEnd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&amp; </w:t>
            </w:r>
            <w:proofErr w:type="spellStart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Broekens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,</w:t>
            </w:r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Virtual ethnography,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Participants: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4 </w:t>
            </w:r>
            <w:proofErr w:type="spellStart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teams (25 players in each team)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Data:</w:t>
            </w:r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</w:t>
            </w:r>
            <w:proofErr w:type="spellStart"/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VoiP</w:t>
            </w:r>
            <w:proofErr w:type="spellEnd"/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recordings</w:t>
            </w:r>
          </w:p>
        </w:tc>
      </w:tr>
      <w:tr w:rsidR="00663438" w:rsidRPr="00AA55EC" w:rsidTr="00AA55EC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l-GR"/>
              </w:rPr>
            </w:pPr>
            <w:proofErr w:type="spellStart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Xanthopoulou</w:t>
            </w:r>
            <w:proofErr w:type="spellEnd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&amp; </w:t>
            </w:r>
            <w:proofErr w:type="spellStart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Papagiannidis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,</w:t>
            </w:r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(2012)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704B2A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None</w:t>
            </w: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Two-wave online survey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; Participants: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79 (77% males, 23% females – average age 33.8 years)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questionnaires</w:t>
            </w:r>
          </w:p>
        </w:tc>
      </w:tr>
      <w:tr w:rsidR="00663438" w:rsidRPr="00536851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 w:val="restar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4.3 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Personal and social responsibility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(n=9)</w:t>
            </w:r>
          </w:p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Dickey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C514CB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See above</w:t>
            </w:r>
          </w:p>
        </w:tc>
      </w:tr>
      <w:tr w:rsidR="00663438" w:rsidRPr="00704B2A" w:rsidTr="00AA55EC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Herodotou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,</w:t>
            </w:r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Study1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: Online survey, Participants: 1051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(96%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males, 4% females – aged 16-25); Data: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questionnaires. </w:t>
            </w:r>
          </w:p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Study 2: Thematic analysis; Participants: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13 adults (aged 23-39)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; Data: I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nterviews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53387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Koot</w:t>
            </w:r>
            <w:proofErr w:type="spellEnd"/>
            <w:r w:rsidRPr="0053387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 &amp; </w:t>
            </w:r>
            <w:proofErr w:type="spellStart"/>
            <w:r w:rsidRPr="0053387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Garde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, </w:t>
            </w:r>
            <w:r w:rsidRPr="0053387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(2013)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704B2A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Qualitative analysis; Participants: </w:t>
            </w:r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16 adolescents (1 female, 15 males – aged 15-17)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 xml:space="preserve">; Data: </w:t>
            </w:r>
            <w:r w:rsidRPr="00742D2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Interviews</w:t>
            </w:r>
          </w:p>
        </w:tc>
      </w:tr>
      <w:tr w:rsidR="00663438" w:rsidRPr="00AA55EC" w:rsidTr="00AA55EC">
        <w:trPr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McCreery</w:t>
            </w:r>
            <w:proofErr w:type="spellEnd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et al.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(2011)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vMerge/>
            <w:tcBorders>
              <w:top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Zhong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>,</w:t>
            </w:r>
            <w:r w:rsidRPr="008530B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GB" w:eastAsia="el-GR"/>
              </w:rPr>
              <w:t xml:space="preserve"> (2010)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387B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l-GR"/>
              </w:rPr>
              <w:t>See above</w:t>
            </w:r>
          </w:p>
        </w:tc>
      </w:tr>
      <w:tr w:rsidR="00663438" w:rsidRPr="00536851" w:rsidTr="00AA55EC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bottom w:val="nil"/>
            </w:tcBorders>
            <w:vAlign w:val="center"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Visser</w:t>
            </w:r>
            <w:proofErr w:type="spellEnd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et al.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AA55EC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Voulgari</w:t>
            </w:r>
            <w:proofErr w:type="spellEnd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et al. (2015)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  <w:right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536851" w:rsidTr="00AA55EC">
        <w:trPr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tcBorders>
              <w:top w:val="nil"/>
              <w:bottom w:val="nil"/>
            </w:tcBorders>
            <w:vAlign w:val="center"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663438" w:rsidRPr="00A148CA" w:rsidRDefault="00663438" w:rsidP="00AA5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proofErr w:type="spellStart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Voulgari</w:t>
            </w:r>
            <w:proofErr w:type="spellEnd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&amp; </w:t>
            </w:r>
            <w:proofErr w:type="spellStart"/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Komis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,</w:t>
            </w:r>
            <w:r w:rsidRPr="005368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 xml:space="preserve"> (2010c)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568" w:type="pct"/>
            <w:tcBorders>
              <w:top w:val="nil"/>
              <w:bottom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See above</w:t>
            </w:r>
          </w:p>
        </w:tc>
      </w:tr>
      <w:tr w:rsidR="00663438" w:rsidRPr="00B80A49" w:rsidTr="00AA5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3" w:type="pct"/>
            <w:tcBorders>
              <w:top w:val="nil"/>
              <w:left w:val="nil"/>
            </w:tcBorders>
            <w:vAlign w:val="center"/>
          </w:tcPr>
          <w:p w:rsidR="00663438" w:rsidRPr="00536851" w:rsidRDefault="00663438" w:rsidP="00AA55EC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1033" w:type="pct"/>
            <w:tcBorders>
              <w:top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</w:p>
        </w:tc>
        <w:tc>
          <w:tcPr>
            <w:tcW w:w="769" w:type="pct"/>
            <w:tcBorders>
              <w:top w:val="nil"/>
            </w:tcBorders>
          </w:tcPr>
          <w:p w:rsidR="00663438" w:rsidRPr="00A148CA" w:rsidRDefault="00663438" w:rsidP="00AA5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Zhang &amp; Kaufman,</w:t>
            </w:r>
            <w:r w:rsidRPr="000029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0029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86" w:type="pct"/>
            <w:tcBorders>
              <w:top w:val="nil"/>
            </w:tcBorders>
          </w:tcPr>
          <w:p w:rsidR="00663438" w:rsidRPr="00536851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WoW</w:t>
            </w:r>
            <w:proofErr w:type="spellEnd"/>
          </w:p>
        </w:tc>
        <w:tc>
          <w:tcPr>
            <w:tcW w:w="1568" w:type="pct"/>
            <w:tcBorders>
              <w:top w:val="nil"/>
              <w:right w:val="nil"/>
            </w:tcBorders>
          </w:tcPr>
          <w:p w:rsidR="00663438" w:rsidRDefault="00663438" w:rsidP="00AA55E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l-GR"/>
              </w:rPr>
              <w:t>Survey; Participants: 354 older adults (55yo and above – 32,8% females, 67.2% males); Data: Questionnaires</w:t>
            </w:r>
          </w:p>
        </w:tc>
      </w:tr>
    </w:tbl>
    <w:p w:rsidR="00663438" w:rsidRPr="00663438" w:rsidRDefault="00663438" w:rsidP="00663438">
      <w:pPr>
        <w:rPr>
          <w:rFonts w:ascii="Times New Roman" w:hAnsi="Times New Roman" w:cs="Times New Roman"/>
          <w:b/>
          <w:sz w:val="24"/>
          <w:szCs w:val="24"/>
          <w:lang w:val="en-GB" w:eastAsia="el-GR"/>
        </w:rPr>
      </w:pPr>
    </w:p>
    <w:p w:rsidR="00663438" w:rsidRPr="00A148CA" w:rsidRDefault="00663438" w:rsidP="00663438">
      <w:pPr>
        <w:pStyle w:val="Heading1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  <w:lang w:val="en-US" w:eastAsia="el-GR"/>
        </w:rPr>
      </w:pPr>
      <w:r w:rsidRPr="00A148CA">
        <w:rPr>
          <w:rFonts w:ascii="Times New Roman" w:hAnsi="Times New Roman" w:cs="Times New Roman"/>
          <w:color w:val="auto"/>
          <w:sz w:val="24"/>
          <w:szCs w:val="24"/>
          <w:lang w:val="en-US" w:eastAsia="el-GR"/>
        </w:rPr>
        <w:t>References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Behnke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K. A. (2012). Ladies of Warcraft: Changing perceptions of women and technology through productive play.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Proceedings of the International Conference on the Foundations of Digital Games, 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288-289.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Bennerstedt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U.,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Ivarsson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J.,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Linderoth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J. (2012). How gamers manage aggression: Situating skills in collaborative computer games.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International Journal of Computer-Supported Collaborative Learning, 7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43-61.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5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10.1007/s11412-011-9136-6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Bytheway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J. (2013). The online-community culture in massively multiplayer online role-playing games affects language learners’ use of vocabulary learning strategies.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Glasgow, 10-13 July 2013 Papers,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39.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De Souza, B. C, e Silva, L. X. D L.,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Roazzi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A. (2010). MMORPGS and cognitive performance: A study with 1280 Brazilian high school students.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Computers in Human Behavior, 26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1564-1573.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Chang, S. M., &amp; Lin, S. S. (2014). Team knowledge with motivation in a successful MMORPG game team: A case study.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Computers &amp; Education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73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 129-140.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Dickey, M. D. (2011). World of Warcraft and the impact of game culture and play in an undergraduate game design course.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>Computers &amp; Education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,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>56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, 200-209. </w:t>
      </w:r>
      <w:proofErr w:type="spellStart"/>
      <w:proofErr w:type="gram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doi</w:t>
      </w:r>
      <w:proofErr w:type="spellEnd"/>
      <w:proofErr w:type="gram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:</w:t>
      </w:r>
      <w:r w:rsidRPr="00A148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6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10.1016/j.compedu.2010.08.005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Golub, A. (2010). Being in the world (of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warcraft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): Raiding, realism, and knowledge production in a massively multiplayer online game.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Anthropological Quarterly, 83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17-45.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7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10.1353/anq.0.0110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Graven, O., &amp; MacKinnon, L. (2010). Learning C++ using an MMORPG with embedded learning content.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>Global Learn Asia Pacific, 1</w:t>
      </w:r>
      <w:r w:rsidRPr="00A148CA">
        <w:rPr>
          <w:rFonts w:ascii="Times New Roman" w:eastAsia="Times New Roman" w:hAnsi="Times New Roman" w:cs="Times New Roman"/>
          <w:iCs/>
          <w:sz w:val="24"/>
          <w:szCs w:val="24"/>
          <w:lang w:val="en-US" w:eastAsia="el-GR"/>
        </w:rPr>
        <w:t>,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3564-3574.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Hartshorne, R.,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VanFossen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P. J., &amp; Friedman, A. (2012). MMORPG roles, civic participation and leadership among generation Y.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International Journal of Gaming and Computer-Mediated Simulations (IJGCMS), 4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55-67. 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8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10.4018/jgcms.2012010103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lastRenderedPageBreak/>
        <w:t>Herodotou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C. (2010). Social praxis within and around online gaming: The case of World of Warcraft.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Digital Game and Intelligent Toy Enhanced Learning (DIGITEL), 2010 Third IEEE International Conference on, 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10-22.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9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10.1109/DIGITEL.2010.31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Hou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H. (2013). Analyzing the behavioral differences between students of different genders, prior knowledge and learning performance with an educational MMORPG: A longitudinal case study in an elementary school.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British Journal of Educational Technology, 44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E85-E89.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10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10.1111/j.1467-8535.2012.01367.x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Hsiao, H. S., Chang, C. S., Lin, C. Y., &amp; Hu, P. M. (2014). Development of children's creativity and manual skills within digital game</w:t>
      </w:r>
      <w:r w:rsidRPr="00A148CA">
        <w:rPr>
          <w:rFonts w:ascii="Cambria Math" w:hAnsi="Cambria Math" w:cs="Cambria Math"/>
          <w:color w:val="222222"/>
          <w:sz w:val="24"/>
          <w:szCs w:val="24"/>
          <w:shd w:val="clear" w:color="auto" w:fill="FFFFFF"/>
          <w:lang w:val="en-GB"/>
        </w:rPr>
        <w:t>‐</w:t>
      </w: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based learning environment.</w:t>
      </w:r>
      <w:r w:rsidRPr="00A148C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GB"/>
        </w:rPr>
        <w:t>Journal of Computer Assisted Learning</w:t>
      </w: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,</w:t>
      </w:r>
      <w:r w:rsidRPr="00A148C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GB"/>
        </w:rPr>
        <w:t>30</w:t>
      </w: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(4), 377-395.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Huang, B. G., &amp; Yang, J. C. (2014). The Effects of Prior Knowledge for Incidental Vocabulary Acquisition on Multiplayer Online Role-Playing Game. In E. </w:t>
      </w: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Popescu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, R. W. H. Lau, K. </w:t>
      </w: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Pata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, H. Leung &amp; M. </w:t>
      </w: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Laanpere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 (Eds.), 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Advances in Web-Based Learning–ICWL 2014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(pp. 98-105). Springer International Publishing.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Jang, Y.,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Ryu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S. (2011). Exploring game experiences and game leadership in massively multiplayer online role</w:t>
      </w:r>
      <w:r w:rsidRPr="00A148CA">
        <w:rPr>
          <w:rFonts w:ascii="Cambria Math" w:eastAsia="Times New Roman" w:hAnsi="Cambria Math" w:cs="Cambria Math"/>
          <w:sz w:val="24"/>
          <w:szCs w:val="24"/>
          <w:lang w:val="en-US" w:eastAsia="el-GR"/>
        </w:rPr>
        <w:t>‐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playing games.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British Journal of Educational Technology, 42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616-623.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11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10.1111/j.1467-8535.2010.01064.x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King, E. M. (2013). Massively multiplayer online role-playing games: A potential model of CSCL@ work. In S.P.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Goggins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I.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Jahnke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&amp; V.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Wulf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Eds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),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>Computer-supported collaborative learning at the workplace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(pp.205-224) Springer, United States.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12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10.1007/978-1-4614-1740-8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Kong, J. S., Kwok, R. C., &amp; Fang, Y. (2012). The effects of peer intrinsic and extrinsic motivation on MMOG game-based collaborative learning.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Information &amp; Management, 49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1-9.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Kongmee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I., Strachan, R., Montgomery, C., &amp; Pickard, A. J. (2011). Using massively multiplayer online role-playing games (MMORPGs) to support second language learning: Action research in the real and virtual world. </w:t>
      </w:r>
      <w:r w:rsidRPr="00A148CA">
        <w:rPr>
          <w:rFonts w:ascii="Times New Roman" w:hAnsi="Times New Roman" w:cs="Times New Roman"/>
          <w:i/>
          <w:sz w:val="24"/>
          <w:szCs w:val="24"/>
          <w:lang w:val="en-US"/>
        </w:rPr>
        <w:t xml:space="preserve">2nd Annual IVERG Conference: Immersive technologies for Learning: virtual implementation, real outcomes, </w:t>
      </w:r>
      <w:r w:rsidRPr="00A148CA">
        <w:rPr>
          <w:rFonts w:ascii="Times New Roman" w:hAnsi="Times New Roman" w:cs="Times New Roman"/>
          <w:sz w:val="24"/>
          <w:szCs w:val="24"/>
          <w:lang w:val="en-US"/>
        </w:rPr>
        <w:t>27-28.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Kongmee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I., Pickard, A., Strachan, R., &amp; Montgomery, C. (2012). A case study of using online communities and virtual environment in massively multiplayer role playing games (MMORPGs) as a learning and teaching tool for second language learners.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International Journal of Virtual and Personal Learning Environments, 3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1-15.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13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10.4018/jvple.2012100101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lastRenderedPageBreak/>
        <w:t>Koot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H. F.,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Garde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H. (2013). Online adolescence: Real-life development in the virtual world of Warcraft. In I.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Schousboe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and D.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Winther-Lindqvist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Eds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),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>Children's play and development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(pp.165-180) Springer, Netherlands.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14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10.1007/978-94-007-6579-5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Liu, K. (2015). The MORPG-based Learning System for Multiple Courses: A Case Study on Computer Science Curriculum.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International Journal of Distance Education Technologies (IJDET), 13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(1), 103-123. </w:t>
      </w:r>
      <w:proofErr w:type="gram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doi</w:t>
      </w:r>
      <w:proofErr w:type="gram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:</w:t>
      </w:r>
      <w:hyperlink r:id="rId15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GB"/>
          </w:rPr>
          <w:t>10.4018/ijdet.2015010106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Malliarakis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, C., </w:t>
      </w: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Satratzemi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, M., &amp; </w:t>
      </w: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Xinogalos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 S. (2014). CMX: Implementing an MMORPG for Learning Programming. In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ECGBL2014-8th European Conference on Games Based Learning: ECGBL2014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(p. 346). Academic Conferences and Publishing International.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Martin, C., &amp; Steinkuehler, C. (2010). Collective information literacy in massively multiplayer online games.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E-Learning and Digital Media, 7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355-365.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McCreery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M. P., Schrader, P.,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Krach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S. K. (2011). Navigating massively multiplayer online games: Evaluating 21st century skills for learning within virtual environments.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Journal of Educational Computing Research, 44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473-493.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16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10.2190/EC.44.4.f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Melissourgos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, A., </w:t>
      </w: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Paraskeva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, F., &amp; </w:t>
      </w: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Mysirlaki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, S. (2015, October). MMORPGs in the Educational Process: Using a CSCL Script to Assess Learning. In</w:t>
      </w:r>
      <w:r w:rsidRPr="00A148C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GB"/>
        </w:rPr>
        <w:t>European Conference on Games Based Learning</w:t>
      </w:r>
      <w:r w:rsidRPr="00A148C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(p. 793). Academic Conferences International Limited.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Monem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 R. (2015). Metacognition and Self-Scaffolding in MMORPGs: Case Study of an Adolescent Male Gamer.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The Qualitative Report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20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(4), 454-465.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Peterson, M. (2012). Learner interaction in a massively multiplayer online role playing game (MMORPG): A sociocultural discourse analysis.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Recall, 24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361-380.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17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10.1017/S0958344012000195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Rama, P. S., Black, R. W., van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Es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E.,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Warschauer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M. (2012). Affordances for second language learning in World of Warcraft.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Recall, 24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322-338.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18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10.1017/S0958344012000171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Rausch, S.,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Fasshauer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U., &amp; Martens, A. (2012). Evaluation of competence development in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WoW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. In S. </w:t>
      </w:r>
      <w:hyperlink r:id="rId19" w:history="1">
        <w:proofErr w:type="spellStart"/>
        <w:r w:rsidRPr="00A148CA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Göbel</w:t>
        </w:r>
        <w:proofErr w:type="spellEnd"/>
      </w:hyperlink>
      <w:r w:rsidRPr="00A148CA">
        <w:rPr>
          <w:rFonts w:ascii="Times New Roman" w:hAnsi="Times New Roman" w:cs="Times New Roman"/>
          <w:sz w:val="24"/>
          <w:szCs w:val="24"/>
          <w:lang w:val="en-US"/>
        </w:rPr>
        <w:t xml:space="preserve">, W. </w:t>
      </w:r>
      <w:hyperlink r:id="rId20" w:history="1">
        <w:r w:rsidRPr="00A148CA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Müller</w:t>
        </w:r>
      </w:hyperlink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B. Urban &amp; J.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Wiemeyer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(Eds.),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>E-learning and games for training, education, health and sports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(pp.78-88) Springer, Germany.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21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10.1007/978-3-642-33466-5_9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Sarbu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G. (2011). MMORPG–Learning to “live” in a synthetic world.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>Conference Proceedings of" eLearning and Software for Education"(</w:t>
      </w:r>
      <w:proofErr w:type="spellStart"/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>eLSE</w:t>
      </w:r>
      <w:proofErr w:type="spellEnd"/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), 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(02) 474-481.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 w:eastAsia="el-GR"/>
        </w:rPr>
      </w:pP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lastRenderedPageBreak/>
        <w:t>Silva, S. T. (2014). Learning with World of Warcraft: A Study with MMORPG Brazilian Players. In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 Y. </w:t>
      </w:r>
      <w:proofErr w:type="spellStart"/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Baek</w:t>
      </w:r>
      <w:proofErr w:type="spellEnd"/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, R. Ryan &amp; T. Marsh (Eds.), 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Trends and Applications of Serious Gaming and Social Media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(pp. 157-170). Springer, Singapore. </w:t>
      </w:r>
      <w:proofErr w:type="spellStart"/>
      <w:proofErr w:type="gram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doi</w:t>
      </w:r>
      <w:proofErr w:type="spellEnd"/>
      <w:proofErr w:type="gram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: </w:t>
      </w:r>
      <w:hyperlink r:id="rId22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GB"/>
          </w:rPr>
          <w:t>10.1007/978-981-4560-26-9_10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Silva, L., &amp; </w:t>
      </w: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Mousavidin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 E. (2015). Strategic thinking in virtual worlds: Studying World of Warcraft.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 xml:space="preserve">Computers in Human </w:t>
      </w:r>
      <w:proofErr w:type="spellStart"/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Behavior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46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 168-180.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Stone, J. C., Day, J., </w:t>
      </w: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Dym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, B., </w:t>
      </w: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Kahlenbeck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, K. O. R., Kraft, Z. R., </w:t>
      </w: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Reynaga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, S. V., Shearer-</w:t>
      </w: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Ihrig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, L., </w:t>
      </w: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Waetjen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, E., &amp; Allen, S. (2016). The </w:t>
      </w:r>
      <w:proofErr w:type="spell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WoW</w:t>
      </w:r>
      <w:proofErr w:type="spell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 experience: grounding a graduate English seminar.</w:t>
      </w:r>
      <w:r w:rsidRPr="00A148C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US"/>
        </w:rPr>
        <w:t>On the Horizon</w:t>
      </w: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,</w:t>
      </w:r>
      <w:r w:rsidRPr="00A148C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 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US"/>
        </w:rPr>
        <w:t>24</w:t>
      </w: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(1), 38-43.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Strachan, R.,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Kongmee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I., &amp; Pickard, A. (2016). Using Massively Multiplayer Role Playing Games (MMORPGs) to support Second Language Learning: A Case Study of the Student Journey. In S. Terry &amp; A. Cheney (Eds.), </w:t>
      </w:r>
      <w:r w:rsidRPr="00A148CA">
        <w:rPr>
          <w:rFonts w:ascii="Times New Roman" w:eastAsia="Times New Roman" w:hAnsi="Times New Roman" w:cs="Times New Roman"/>
          <w:i/>
          <w:sz w:val="24"/>
          <w:szCs w:val="24"/>
          <w:lang w:val="en-US" w:eastAsia="el-GR"/>
        </w:rPr>
        <w:t>Utilizing Virtual and Personal Learning Environments for Optimal Learning. Advances in Educational Technologies and Instructional Design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(pp. 87-110) IGI Global, Hershey, PA, USA. </w:t>
      </w:r>
      <w:proofErr w:type="spellStart"/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spellEnd"/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: </w:t>
      </w:r>
      <w:hyperlink r:id="rId23" w:history="1">
        <w:r w:rsidRPr="00A148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GB"/>
          </w:rPr>
          <w:t>10.4018/978-1-4666-8847-6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Suh, S., Kim, S., &amp; Kim, N. (2010). Effectiveness of MMORPG</w:t>
      </w:r>
      <w:r w:rsidRPr="00A148CA">
        <w:rPr>
          <w:rFonts w:ascii="Cambria Math" w:eastAsia="Times New Roman" w:hAnsi="Cambria Math" w:cs="Cambria Math"/>
          <w:sz w:val="24"/>
          <w:szCs w:val="24"/>
          <w:lang w:val="en-US" w:eastAsia="el-GR"/>
        </w:rPr>
        <w:t>‐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based instruction in elementary English education in Korea.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Journal of Computer Assisted Learning, 26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(5), 370-378.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24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10.1111/j.1365-2729.2010.00353.x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Thorne, S. L., Fischer, I., &amp; Lu, X. (2012). The semiotic ecology and linguistic complexity of an online game world.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Recall, 24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279-301.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25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10.1017/S0958344012000158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Van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Dijk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N.,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Broekens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J. (2010). Virtual team performance depends on distributed leadership. In H.S. Young, R.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Malaka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J. Hoshino &amp; J.H. Han (Eds.),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>Entertainment computing-ICEC 2010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(pp.91-102). Springer, Germany.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26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10.1007/978-3-642-15399-0_9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Visser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M.,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Antheunis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M. L., &amp; Schouten, A. P. (2013). Online communication and social well</w:t>
      </w:r>
      <w:r w:rsidRPr="00A148CA">
        <w:rPr>
          <w:rFonts w:ascii="Cambria Math" w:eastAsia="Times New Roman" w:hAnsi="Cambria Math" w:cs="Cambria Math"/>
          <w:sz w:val="24"/>
          <w:szCs w:val="24"/>
          <w:lang w:val="en-US" w:eastAsia="el-GR"/>
        </w:rPr>
        <w:t>‐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being: How playing World of Warcraft affects players' social competence and loneliness.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Journal of Applied Social Psychology, 43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1508-1517.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27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10.1111/jasp.12144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Voulgari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I.,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Komis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V. (2010a). Antecedents of collaborative learning: Insights from massively multiplayer online games.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Proceedings of the 2010 International Conference on Intelligent Networking and Collaborative Systems, 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32-39.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28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10.1109/INCOS.2010.79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lastRenderedPageBreak/>
        <w:t>Voulgari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I.,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Komis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V. (2010b). ‘Elven elder LVL59 LFP/RB. Please PM me’: Immersion, collaborative tasks and problem</w:t>
      </w:r>
      <w:r w:rsidRPr="00A148CA">
        <w:rPr>
          <w:rFonts w:ascii="Cambria Math" w:eastAsia="Times New Roman" w:hAnsi="Cambria Math" w:cs="Cambria Math"/>
          <w:sz w:val="24"/>
          <w:szCs w:val="24"/>
          <w:lang w:val="en-US" w:eastAsia="el-GR"/>
        </w:rPr>
        <w:t>‐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solving in massively multiplayer online games.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Learning, Media and Technology, 35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171-202.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29" w:anchor=".VEkbliKUeyQ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10.1080/17439884.2010.494429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Voulgari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I.,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Komis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V. (2010c). Factors and processes involved in collaborative learning and problem solving in massively multiplayer online games: Aspects of the designed and the social environment.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IFIP Workshop, New Developments in ICT and Education, Amiens, 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28-30.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Voulgari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, I., </w:t>
      </w:r>
      <w:proofErr w:type="spellStart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Komis</w:t>
      </w:r>
      <w:proofErr w:type="spellEnd"/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 V., &amp; Sampson, D. G. (2015). Player Motivations in Massively Multiplayer Online Games. In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Advanced Learning Technologies (ICALT), 2014 IEEE 14th International Conference on,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238-239. 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Style w:val="Hyperlink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Wang, D., &amp; Chen, Y. (2012). Training teamwork skills using MMORPGs.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Digital Game and Intelligent Toy Enhanced Learning (DIGITEL), 2012 IEEE Fourth International Conference on, 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94-98. </w:t>
      </w:r>
      <w:proofErr w:type="spellStart"/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spellEnd"/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r w:rsidRPr="00A148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30" w:history="1">
        <w:r w:rsidRPr="00A148CA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10.1109/DIGITEL.2012.24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Wu, M. L., Richards, K., &amp; Saw, G. K. (2014). Examining a Massive Multiplayer Online Role-Playing Game as a Digital Game-Based Learning Platform.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Computers in the Schools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,</w:t>
      </w:r>
      <w:r w:rsidRPr="00A148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GB"/>
        </w:rPr>
        <w:t>31</w:t>
      </w:r>
      <w:r w:rsidRPr="00A148CA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(1-2), 65-83.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Xanthopoulou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D., &amp;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Papagiannidis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S. (2012). Play online, work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better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? Examining the spillover of active learning and transformational leadership.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Technological Forecasting and Social Change, 79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1328-1339.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31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10.1016/j.techfore.2012.03.006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Yang, J. C., &amp; Hsu, H. F. (2013). Effects of prior knowledge on cognitive learning outcomes within an English learning multiplayer online role-playing game. 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Advanced Applied Informatics (IIAIAAI), 2013 IIAI International Conference on, 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166-171.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32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10.1109/IIAI-AAI.2013.10</w:t>
        </w:r>
      </w:hyperlink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Style w:val="Hyperlink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Zhang, F., &amp; Kaufman, D. (2015). The impacts of social interactions in MMORPGs on older adults’ social capital.</w:t>
      </w:r>
      <w:r w:rsidRPr="00A148C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US"/>
        </w:rPr>
        <w:t>Computers in Human Behavior</w:t>
      </w:r>
      <w:proofErr w:type="gramStart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,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US"/>
        </w:rPr>
        <w:t>51</w:t>
      </w:r>
      <w:proofErr w:type="gramEnd"/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, 495-503.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Zheng, D., Bischoff, M., &amp; Gilliland, B. (2015). Vocabulary learning in massively multiplayer online games: context and action before words. 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GB"/>
        </w:rPr>
        <w:t>Educational Technology Research and Development</w:t>
      </w: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,</w:t>
      </w:r>
      <w:r w:rsidRPr="00A148C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 </w:t>
      </w:r>
      <w:r w:rsidRPr="00A148CA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en-GB"/>
        </w:rPr>
        <w:t>63</w:t>
      </w:r>
      <w:r w:rsidRPr="00A148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>(5), 771-790.</w:t>
      </w:r>
    </w:p>
    <w:p w:rsidR="00663438" w:rsidRPr="00A148CA" w:rsidRDefault="00663438" w:rsidP="00663438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Zheng, D.,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Newgarden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K., &amp; Young, M. F. (2012). Multimodal analysis of language learning in World of Warcraft play: </w:t>
      </w: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Languaging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as values-realizing.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Recall, 24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339-360.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33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10.1017/S0958344012000183</w:t>
        </w:r>
      </w:hyperlink>
    </w:p>
    <w:p w:rsidR="00DF37D7" w:rsidRPr="0028701A" w:rsidRDefault="00663438" w:rsidP="0028701A">
      <w:pPr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el-GR"/>
        </w:rPr>
      </w:pPr>
      <w:proofErr w:type="spell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Zhong</w:t>
      </w:r>
      <w:proofErr w:type="spell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 Z. (2011). The effects of collective MMORPG (Massively Multiplayer Online Role-playing Games) play on gamers’ online and offline social capital.</w:t>
      </w:r>
      <w:r w:rsidRPr="00A148C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l-GR"/>
        </w:rPr>
        <w:t xml:space="preserve"> Computers in Human Behavior, 27</w:t>
      </w:r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, 2352-2363. </w:t>
      </w:r>
      <w:proofErr w:type="gramStart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doi</w:t>
      </w:r>
      <w:proofErr w:type="gramEnd"/>
      <w:r w:rsidRPr="00A148C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  <w:hyperlink r:id="rId34" w:history="1">
        <w:r w:rsidRPr="00A148CA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el-GR"/>
          </w:rPr>
          <w:t>10.1016/j.chb.2011.07.014</w:t>
        </w:r>
      </w:hyperlink>
      <w:r w:rsidRPr="00A148CA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</w:p>
    <w:sectPr w:rsidR="00DF37D7" w:rsidRPr="002870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509E"/>
    <w:multiLevelType w:val="multilevel"/>
    <w:tmpl w:val="F5FEC3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757557"/>
    <w:multiLevelType w:val="hybridMultilevel"/>
    <w:tmpl w:val="E99CBDC4"/>
    <w:lvl w:ilvl="0" w:tplc="C05041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37628"/>
    <w:multiLevelType w:val="multilevel"/>
    <w:tmpl w:val="462EAE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402"/>
    <w:rsid w:val="00006643"/>
    <w:rsid w:val="000260B9"/>
    <w:rsid w:val="0028701A"/>
    <w:rsid w:val="00634402"/>
    <w:rsid w:val="00663438"/>
    <w:rsid w:val="00704B2A"/>
    <w:rsid w:val="00736EE1"/>
    <w:rsid w:val="007F5E08"/>
    <w:rsid w:val="00B0282B"/>
    <w:rsid w:val="00B74659"/>
    <w:rsid w:val="00B80A49"/>
    <w:rsid w:val="00D26CE2"/>
    <w:rsid w:val="00EE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B303E4-BC05-4254-B31A-DA3A13FA8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402"/>
    <w:pPr>
      <w:spacing w:after="200" w:line="276" w:lineRule="auto"/>
    </w:pPr>
    <w:rPr>
      <w:lang w:val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3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">
    <w:name w:val="Light List"/>
    <w:basedOn w:val="TableNormal"/>
    <w:uiPriority w:val="61"/>
    <w:rsid w:val="00634402"/>
    <w:pPr>
      <w:spacing w:after="0" w:line="240" w:lineRule="auto"/>
    </w:pPr>
    <w:rPr>
      <w:lang w:val="el-G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63440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6343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l-GR"/>
    </w:rPr>
  </w:style>
  <w:style w:type="character" w:styleId="Hyperlink">
    <w:name w:val="Hyperlink"/>
    <w:basedOn w:val="DefaultParagraphFont"/>
    <w:uiPriority w:val="99"/>
    <w:unhideWhenUsed/>
    <w:rsid w:val="0066343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63438"/>
  </w:style>
  <w:style w:type="character" w:customStyle="1" w:styleId="selectable">
    <w:name w:val="selectable"/>
    <w:basedOn w:val="DefaultParagraphFont"/>
    <w:rsid w:val="0066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gi-global.com/article/mmorpg-roles-civic-participation-leadership/66072" TargetMode="External"/><Relationship Id="rId13" Type="http://schemas.openxmlformats.org/officeDocument/2006/relationships/hyperlink" Target="http://dl.acm.org/citation.cfm?id=2448748" TargetMode="External"/><Relationship Id="rId18" Type="http://schemas.openxmlformats.org/officeDocument/2006/relationships/hyperlink" Target="http://journals.cambridge.org/action/displayAbstract?fromPage=online&amp;aid=8699383&amp;fileId=S0958344012000171" TargetMode="External"/><Relationship Id="rId26" Type="http://schemas.openxmlformats.org/officeDocument/2006/relationships/hyperlink" Target="http://link.springer.com/chapter/10.1007%2F978-3-642-15399-0_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nk.springer.com/chapter/10.1007%2F978-3-642-33466-5_9" TargetMode="External"/><Relationship Id="rId34" Type="http://schemas.openxmlformats.org/officeDocument/2006/relationships/hyperlink" Target="http://www.sciencedirect.com/science/article/pii/S074756321100152X" TargetMode="External"/><Relationship Id="rId7" Type="http://schemas.openxmlformats.org/officeDocument/2006/relationships/hyperlink" Target="https://muse.jhu.edu/journals/anthropological_quarterly/toc/anq.83.1.html" TargetMode="External"/><Relationship Id="rId12" Type="http://schemas.openxmlformats.org/officeDocument/2006/relationships/hyperlink" Target="http://link.springer.com/chapter/10.1007/978-1-4614-1740-8_10" TargetMode="External"/><Relationship Id="rId17" Type="http://schemas.openxmlformats.org/officeDocument/2006/relationships/hyperlink" Target="http://journals.cambridge.org/action/displayAbstract?fromPage=online&amp;aid=8699389&amp;fileId=S0958344012000195" TargetMode="External"/><Relationship Id="rId25" Type="http://schemas.openxmlformats.org/officeDocument/2006/relationships/hyperlink" Target="http://journals.cambridge.org/action/displayAbstract?fromPage=online&amp;aid=8699377&amp;fileId=S0958344012000158" TargetMode="External"/><Relationship Id="rId33" Type="http://schemas.openxmlformats.org/officeDocument/2006/relationships/hyperlink" Target="http://journals.cambridge.org/action/displayAbstract?fromPage=online&amp;aid=8699386&amp;fileId=S0958344012000183" TargetMode="External"/><Relationship Id="rId2" Type="http://schemas.openxmlformats.org/officeDocument/2006/relationships/styles" Target="styles.xml"/><Relationship Id="rId16" Type="http://schemas.openxmlformats.org/officeDocument/2006/relationships/hyperlink" Target="http://baywood.metapress.com/app/home/contribution.asp?referrer=parent&amp;backto=issue,6,7;journal,25,198;linkingpublicationresults,1:300321,1" TargetMode="External"/><Relationship Id="rId20" Type="http://schemas.openxmlformats.org/officeDocument/2006/relationships/hyperlink" Target="http://link.springer.com/search?facet-author=%22Wolfgang+M%C3%BCller%22" TargetMode="External"/><Relationship Id="rId29" Type="http://schemas.openxmlformats.org/officeDocument/2006/relationships/hyperlink" Target="http://www.tandfonline.com/doi/abs/10.1080/17439884.2010.49442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l.acm.org/citation.cfm?id=1872214" TargetMode="External"/><Relationship Id="rId11" Type="http://schemas.openxmlformats.org/officeDocument/2006/relationships/hyperlink" Target="http://onlinelibrary.wiley.com/doi/10.1111/j.1467-8535.2010.01064.x/abstract" TargetMode="External"/><Relationship Id="rId24" Type="http://schemas.openxmlformats.org/officeDocument/2006/relationships/hyperlink" Target="http://onlinelibrary.wiley.com/doi/10.1111/j.1365-2729.2010.00353.x/abstract" TargetMode="External"/><Relationship Id="rId32" Type="http://schemas.openxmlformats.org/officeDocument/2006/relationships/hyperlink" Target="http://ieeexplore.ieee.org/xpl/freeabs_all.jsp?arnumber=6630338&amp;abstractAccess=no&amp;userType=inst" TargetMode="External"/><Relationship Id="rId5" Type="http://schemas.openxmlformats.org/officeDocument/2006/relationships/hyperlink" Target="http://link.springer.com/article/10.1007%2Fs11412-011-9136-6" TargetMode="External"/><Relationship Id="rId15" Type="http://schemas.openxmlformats.org/officeDocument/2006/relationships/hyperlink" Target="http://www.igi-global.com/article/the-morpg-based-learning-system-for-multiple-courses/123210" TargetMode="External"/><Relationship Id="rId23" Type="http://schemas.openxmlformats.org/officeDocument/2006/relationships/hyperlink" Target="http://www.igi-global.com/book/utilizing-virtual-personal-learning-environments/129619" TargetMode="External"/><Relationship Id="rId28" Type="http://schemas.openxmlformats.org/officeDocument/2006/relationships/hyperlink" Target="http://www.computer.org/csdl/proceedings/incos/2010/4278/00/4278a032-abs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onlinelibrary.wiley.com/doi/10.1111/j.1467-8535.2012.01367.x/abstract" TargetMode="External"/><Relationship Id="rId19" Type="http://schemas.openxmlformats.org/officeDocument/2006/relationships/hyperlink" Target="http://link.springer.com/search?facet-author=%22Stefan+G%C3%B6bel%22" TargetMode="External"/><Relationship Id="rId31" Type="http://schemas.openxmlformats.org/officeDocument/2006/relationships/hyperlink" Target="http://www.ncl.ac.uk/nubs/research/publication/1698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puter.org/csdl/proceedings/digitel/2010/3993/00/3993a010-abs.html" TargetMode="External"/><Relationship Id="rId14" Type="http://schemas.openxmlformats.org/officeDocument/2006/relationships/hyperlink" Target="http://link.springer.com/chapter/10.1007/978-94-007-6579-5_10" TargetMode="External"/><Relationship Id="rId22" Type="http://schemas.openxmlformats.org/officeDocument/2006/relationships/hyperlink" Target="https://www.google.com.cy/search?q=10.1007%2F978-981-4560-26-9_10&amp;oq=10.1007%2F978-981-4560-26-9_10&amp;aqs=chrome..69i57j69i60l2&amp;sourceid=chrome&amp;es_sm=93&amp;ie=UTF-8" TargetMode="External"/><Relationship Id="rId27" Type="http://schemas.openxmlformats.org/officeDocument/2006/relationships/hyperlink" Target="http://onlinelibrary.wiley.com/doi/10.1111/jasp.12144/abstract" TargetMode="External"/><Relationship Id="rId30" Type="http://schemas.openxmlformats.org/officeDocument/2006/relationships/hyperlink" Target="http://www.computer.org/csdl/proceedings/digitel/2012/4663/00/4663a094-abs.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3532</Words>
  <Characters>20134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Theodoros Sourmelis</dc:creator>
  <cp:keywords/>
  <dc:description/>
  <cp:lastModifiedBy>Theodoros Sourmelis</cp:lastModifiedBy>
  <cp:revision>10</cp:revision>
  <dcterms:created xsi:type="dcterms:W3CDTF">2016-07-20T12:48:00Z</dcterms:created>
  <dcterms:modified xsi:type="dcterms:W3CDTF">2016-07-20T13:55:00Z</dcterms:modified>
</cp:coreProperties>
</file>